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50A" w:rsidRPr="00112D56" w:rsidRDefault="004E350A" w:rsidP="00112D56">
      <w:pPr>
        <w:spacing w:line="480" w:lineRule="auto"/>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p>
    <w:p w:rsidR="003A0996" w:rsidRPr="00112D56" w:rsidRDefault="00112D56" w:rsidP="00112D56">
      <w:pPr>
        <w:tabs>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r w:rsidR="00086ABF" w:rsidRPr="00112D56">
        <w:rPr>
          <w:rFonts w:ascii="Times New Roman" w:hAnsi="Times New Roman" w:cs="Times New Roman"/>
          <w:sz w:val="24"/>
          <w:szCs w:val="24"/>
        </w:rPr>
        <w:t xml:space="preserve">Extra credit assignment </w:t>
      </w:r>
      <w:r w:rsidR="004E350A" w:rsidRPr="00112D56">
        <w:rPr>
          <w:rFonts w:ascii="Times New Roman" w:hAnsi="Times New Roman" w:cs="Times New Roman"/>
          <w:sz w:val="24"/>
          <w:szCs w:val="24"/>
        </w:rPr>
        <w:t>2</w:t>
      </w: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t>Name</w:t>
      </w: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t>Institution</w:t>
      </w: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t>Date</w:t>
      </w: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lastRenderedPageBreak/>
        <w:t>Extra credit assignment 2</w:t>
      </w:r>
    </w:p>
    <w:p w:rsidR="00D74EA4" w:rsidRPr="00112D56" w:rsidRDefault="00D74EA4" w:rsidP="00112D56">
      <w:pPr>
        <w:pStyle w:val="NormalWeb"/>
        <w:spacing w:before="0" w:beforeAutospacing="0" w:after="0" w:afterAutospacing="0" w:line="480" w:lineRule="auto"/>
        <w:ind w:firstLine="720"/>
      </w:pPr>
      <w:r w:rsidRPr="00112D56">
        <w:t xml:space="preserve">Global warming has become a leading threat </w:t>
      </w:r>
      <w:r w:rsidR="00034185">
        <w:t>in</w:t>
      </w:r>
      <w:r w:rsidRPr="00112D56">
        <w:t xml:space="preserve"> our daily encounters, and therefore, I am much fascinated to share a brief summary of “Episode 472: The One-Page Plan to Fix Global Warming.” According to Kestenbaum, Blumberg, &amp; Smith (2018), climate change has become a complicated problem than it has to be. In this regard, Episode 472 reflects the most reputable contributions of our great economists based on their simple ideas that could address climate change problems such as taxing carbon emissions. Economists were convinced that tax carbon emission would suitably discriminate losers in entirely without creating highly complicated regulations (Kestenbaum et al., 2018). A carbon tax will </w:t>
      </w:r>
      <w:r w:rsidR="00210A75">
        <w:t>make</w:t>
      </w:r>
      <w:bookmarkStart w:id="0" w:name="_GoBack"/>
      <w:bookmarkEnd w:id="0"/>
      <w:r w:rsidRPr="00112D56">
        <w:t xml:space="preserve"> the use of coal and natural gasses very expensive. There is an implication that a simple alteration to tax measures would lead to mighty changes in the global economy. </w:t>
      </w:r>
    </w:p>
    <w:p w:rsidR="00D74EA4" w:rsidRPr="00112D56" w:rsidRDefault="00D74EA4" w:rsidP="00112D56">
      <w:pPr>
        <w:pStyle w:val="NormalWeb"/>
        <w:spacing w:before="0" w:beforeAutospacing="0" w:after="0" w:afterAutospacing="0" w:line="480" w:lineRule="auto"/>
        <w:ind w:firstLine="720"/>
      </w:pPr>
      <w:r w:rsidRPr="00112D56">
        <w:t xml:space="preserve">However, the effectiveness of the Carbon Emission Tax should maintain economic balance while avoiding possible threats to our global climate. Kestenbaum et al. (2018) assert that the value of money collected through carbon tax should be given back to the economy in a quite accurate manner. From another point of view, making carbon more expensive makes other sources of power inexpensive. Analysts complemented this assertion by sharing that initiating a global carbon tax is absolutely free, and it would lead to a reduction of global warming by 2 degrees towards the end of the 21st century. Kestenbaum et al. (2018) argued that initiating carbon tax would also serve as a source of revenue for addressing other environmental problems. In reflection, addressing global climate change through the carbon tax is similar to the law of nature, which asserts that nature has the capability to control itself without influence. Similarly, carbon tax stands a chance to address the evident climate change issues by discouraging emission of greenhouse gasses, encouraging the use of alternative sources of energy, sourcing funds to </w:t>
      </w:r>
      <w:r w:rsidRPr="00112D56">
        <w:lastRenderedPageBreak/>
        <w:t>address other climatic issues, and giving back to the society as well. From this episode, it is fairly right to assert that carbon taxes needs to be well managed around the globe, and they surpass any other climate change control measure. </w:t>
      </w:r>
    </w:p>
    <w:p w:rsidR="00D74EA4" w:rsidRPr="00112D56" w:rsidRDefault="00D74EA4" w:rsidP="00112D56">
      <w:pPr>
        <w:spacing w:line="480" w:lineRule="auto"/>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82F4B" w:rsidRPr="00112D56" w:rsidRDefault="00182F4B" w:rsidP="00112D56">
      <w:pPr>
        <w:spacing w:line="480" w:lineRule="auto"/>
        <w:jc w:val="center"/>
        <w:rPr>
          <w:rFonts w:ascii="Times New Roman" w:eastAsia="Times New Roman" w:hAnsi="Times New Roman" w:cs="Times New Roman"/>
          <w:sz w:val="24"/>
          <w:szCs w:val="24"/>
        </w:rPr>
      </w:pPr>
      <w:r w:rsidRPr="00112D56">
        <w:rPr>
          <w:rFonts w:ascii="Times New Roman" w:eastAsia="Times New Roman" w:hAnsi="Times New Roman" w:cs="Times New Roman"/>
          <w:sz w:val="24"/>
          <w:szCs w:val="24"/>
        </w:rPr>
        <w:lastRenderedPageBreak/>
        <w:t>Reference</w:t>
      </w:r>
    </w:p>
    <w:p w:rsidR="004E350A" w:rsidRPr="004E350A" w:rsidRDefault="004E350A" w:rsidP="00112D56">
      <w:pPr>
        <w:spacing w:line="480" w:lineRule="auto"/>
        <w:ind w:left="720" w:hanging="720"/>
        <w:rPr>
          <w:rFonts w:ascii="Times New Roman" w:eastAsia="Times New Roman" w:hAnsi="Times New Roman" w:cs="Times New Roman"/>
          <w:sz w:val="24"/>
          <w:szCs w:val="24"/>
        </w:rPr>
      </w:pPr>
      <w:hyperlink r:id="rId6" w:history="1">
        <w:r w:rsidRPr="00112D56">
          <w:rPr>
            <w:rFonts w:ascii="Times New Roman" w:eastAsia="Times New Roman" w:hAnsi="Times New Roman" w:cs="Times New Roman"/>
            <w:sz w:val="24"/>
            <w:szCs w:val="24"/>
            <w:bdr w:val="none" w:sz="0" w:space="0" w:color="auto" w:frame="1"/>
          </w:rPr>
          <w:t>Kestenbaum</w:t>
        </w:r>
      </w:hyperlink>
      <w:r w:rsidRPr="00112D56">
        <w:rPr>
          <w:rFonts w:ascii="Times New Roman" w:eastAsia="Times New Roman" w:hAnsi="Times New Roman" w:cs="Times New Roman"/>
          <w:sz w:val="24"/>
          <w:szCs w:val="24"/>
        </w:rPr>
        <w:t xml:space="preserve">, D., Blumberg, A., &amp; </w:t>
      </w:r>
      <w:hyperlink r:id="rId7" w:history="1">
        <w:r w:rsidRPr="00112D56">
          <w:rPr>
            <w:rFonts w:ascii="Times New Roman" w:eastAsia="Times New Roman" w:hAnsi="Times New Roman" w:cs="Times New Roman"/>
            <w:sz w:val="24"/>
            <w:szCs w:val="24"/>
            <w:bdr w:val="none" w:sz="0" w:space="0" w:color="auto" w:frame="1"/>
          </w:rPr>
          <w:t xml:space="preserve"> Smith</w:t>
        </w:r>
      </w:hyperlink>
      <w:r w:rsidRPr="00112D56">
        <w:rPr>
          <w:rFonts w:ascii="Times New Roman" w:eastAsia="Times New Roman" w:hAnsi="Times New Roman" w:cs="Times New Roman"/>
          <w:sz w:val="24"/>
          <w:szCs w:val="24"/>
        </w:rPr>
        <w:t xml:space="preserve">, R., (2018). </w:t>
      </w:r>
      <w:r w:rsidRPr="004E350A">
        <w:rPr>
          <w:rFonts w:ascii="Times New Roman" w:eastAsia="Times New Roman" w:hAnsi="Times New Roman" w:cs="Times New Roman"/>
          <w:spacing w:val="-1"/>
          <w:kern w:val="36"/>
          <w:sz w:val="24"/>
          <w:szCs w:val="24"/>
        </w:rPr>
        <w:t xml:space="preserve">Episode 472: The One-Page Plan </w:t>
      </w:r>
      <w:r w:rsidR="00D74EA4" w:rsidRPr="00112D56">
        <w:rPr>
          <w:rFonts w:ascii="Times New Roman" w:eastAsia="Times New Roman" w:hAnsi="Times New Roman" w:cs="Times New Roman"/>
          <w:spacing w:val="-1"/>
          <w:kern w:val="36"/>
          <w:sz w:val="24"/>
          <w:szCs w:val="24"/>
        </w:rPr>
        <w:t>to</w:t>
      </w:r>
      <w:r w:rsidRPr="004E350A">
        <w:rPr>
          <w:rFonts w:ascii="Times New Roman" w:eastAsia="Times New Roman" w:hAnsi="Times New Roman" w:cs="Times New Roman"/>
          <w:spacing w:val="-1"/>
          <w:kern w:val="36"/>
          <w:sz w:val="24"/>
          <w:szCs w:val="24"/>
        </w:rPr>
        <w:t xml:space="preserve"> Fix Global Warming</w:t>
      </w:r>
      <w:r w:rsidRPr="00112D56">
        <w:rPr>
          <w:rFonts w:ascii="Times New Roman" w:eastAsia="Times New Roman" w:hAnsi="Times New Roman" w:cs="Times New Roman"/>
          <w:spacing w:val="-1"/>
          <w:kern w:val="36"/>
          <w:sz w:val="24"/>
          <w:szCs w:val="24"/>
        </w:rPr>
        <w:t xml:space="preserve">. </w:t>
      </w:r>
      <w:r w:rsidRPr="00112D56">
        <w:rPr>
          <w:rFonts w:ascii="Times New Roman" w:eastAsia="Times New Roman" w:hAnsi="Times New Roman" w:cs="Times New Roman"/>
          <w:i/>
          <w:spacing w:val="-1"/>
          <w:kern w:val="36"/>
          <w:sz w:val="24"/>
          <w:szCs w:val="24"/>
        </w:rPr>
        <w:t>The Planet Money.</w:t>
      </w:r>
      <w:r w:rsidRPr="00112D56">
        <w:rPr>
          <w:rFonts w:ascii="Times New Roman" w:eastAsia="Times New Roman" w:hAnsi="Times New Roman" w:cs="Times New Roman"/>
          <w:spacing w:val="-1"/>
          <w:kern w:val="36"/>
          <w:sz w:val="24"/>
          <w:szCs w:val="24"/>
        </w:rPr>
        <w:t xml:space="preserve"> </w:t>
      </w:r>
    </w:p>
    <w:p w:rsidR="004E350A" w:rsidRPr="00112D56" w:rsidRDefault="004E350A" w:rsidP="00112D56">
      <w:pPr>
        <w:spacing w:line="480" w:lineRule="auto"/>
        <w:rPr>
          <w:rFonts w:ascii="Times New Roman" w:hAnsi="Times New Roman" w:cs="Times New Roman"/>
          <w:sz w:val="24"/>
          <w:szCs w:val="24"/>
        </w:rPr>
      </w:pPr>
    </w:p>
    <w:sectPr w:rsidR="004E350A" w:rsidRPr="00112D56" w:rsidSect="00086A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768" w:rsidRDefault="000D7768" w:rsidP="00086ABF">
      <w:pPr>
        <w:spacing w:after="0" w:line="240" w:lineRule="auto"/>
      </w:pPr>
      <w:r>
        <w:separator/>
      </w:r>
    </w:p>
  </w:endnote>
  <w:endnote w:type="continuationSeparator" w:id="0">
    <w:p w:rsidR="000D7768" w:rsidRDefault="000D7768" w:rsidP="00086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768" w:rsidRDefault="000D7768" w:rsidP="00086ABF">
      <w:pPr>
        <w:spacing w:after="0" w:line="240" w:lineRule="auto"/>
      </w:pPr>
      <w:r>
        <w:separator/>
      </w:r>
    </w:p>
  </w:footnote>
  <w:footnote w:type="continuationSeparator" w:id="0">
    <w:p w:rsidR="000D7768" w:rsidRDefault="000D7768" w:rsidP="00086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D56" w:rsidRPr="00112D56" w:rsidRDefault="00112D56">
    <w:pPr>
      <w:pStyle w:val="Header"/>
      <w:rPr>
        <w:rFonts w:ascii="Times New Roman" w:hAnsi="Times New Roman" w:cs="Times New Roman"/>
        <w:sz w:val="24"/>
        <w:szCs w:val="24"/>
      </w:rPr>
    </w:pPr>
    <w:r w:rsidRPr="00112D56">
      <w:rPr>
        <w:rFonts w:ascii="Times New Roman" w:hAnsi="Times New Roman" w:cs="Times New Roman"/>
        <w:sz w:val="24"/>
        <w:szCs w:val="24"/>
      </w:rPr>
      <w:t>EXTRA CREDIT ASSIGNMENT 2</w:t>
    </w:r>
    <w:r w:rsidRPr="00112D56">
      <w:rPr>
        <w:rFonts w:ascii="Times New Roman" w:hAnsi="Times New Roman" w:cs="Times New Roman"/>
        <w:sz w:val="24"/>
        <w:szCs w:val="24"/>
      </w:rPr>
      <w:tab/>
    </w:r>
    <w:r w:rsidRPr="00112D56">
      <w:rPr>
        <w:rFonts w:ascii="Times New Roman" w:hAnsi="Times New Roman" w:cs="Times New Roman"/>
        <w:sz w:val="24"/>
        <w:szCs w:val="24"/>
      </w:rPr>
      <w:tab/>
    </w:r>
    <w:sdt>
      <w:sdtPr>
        <w:rPr>
          <w:rFonts w:ascii="Times New Roman" w:hAnsi="Times New Roman" w:cs="Times New Roman"/>
          <w:sz w:val="24"/>
          <w:szCs w:val="24"/>
        </w:rPr>
        <w:id w:val="2021576065"/>
        <w:docPartObj>
          <w:docPartGallery w:val="Page Numbers (Top of Page)"/>
          <w:docPartUnique/>
        </w:docPartObj>
      </w:sdtPr>
      <w:sdtEndPr>
        <w:rPr>
          <w:noProof/>
        </w:rPr>
      </w:sdtEndPr>
      <w:sdtContent>
        <w:r w:rsidRPr="00112D56">
          <w:rPr>
            <w:rFonts w:ascii="Times New Roman" w:hAnsi="Times New Roman" w:cs="Times New Roman"/>
            <w:sz w:val="24"/>
            <w:szCs w:val="24"/>
          </w:rPr>
          <w:fldChar w:fldCharType="begin"/>
        </w:r>
        <w:r w:rsidRPr="00112D56">
          <w:rPr>
            <w:rFonts w:ascii="Times New Roman" w:hAnsi="Times New Roman" w:cs="Times New Roman"/>
            <w:sz w:val="24"/>
            <w:szCs w:val="24"/>
          </w:rPr>
          <w:instrText xml:space="preserve"> PAGE   \* MERGEFORMAT </w:instrText>
        </w:r>
        <w:r w:rsidRPr="00112D56">
          <w:rPr>
            <w:rFonts w:ascii="Times New Roman" w:hAnsi="Times New Roman" w:cs="Times New Roman"/>
            <w:sz w:val="24"/>
            <w:szCs w:val="24"/>
          </w:rPr>
          <w:fldChar w:fldCharType="separate"/>
        </w:r>
        <w:r w:rsidR="004312D6">
          <w:rPr>
            <w:rFonts w:ascii="Times New Roman" w:hAnsi="Times New Roman" w:cs="Times New Roman"/>
            <w:noProof/>
            <w:sz w:val="24"/>
            <w:szCs w:val="24"/>
          </w:rPr>
          <w:t>2</w:t>
        </w:r>
        <w:r w:rsidRPr="00112D56">
          <w:rPr>
            <w:rFonts w:ascii="Times New Roman" w:hAnsi="Times New Roman" w:cs="Times New Roman"/>
            <w:noProof/>
            <w:sz w:val="24"/>
            <w:szCs w:val="24"/>
          </w:rPr>
          <w:fldChar w:fldCharType="end"/>
        </w:r>
      </w:sdtContent>
    </w:sdt>
  </w:p>
  <w:p w:rsidR="00086ABF" w:rsidRPr="00112D56" w:rsidRDefault="00086A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BF" w:rsidRPr="00086ABF" w:rsidRDefault="00086ABF" w:rsidP="00086ABF">
    <w:pPr>
      <w:rPr>
        <w:rFonts w:ascii="Times New Roman" w:hAnsi="Times New Roman" w:cs="Times New Roman"/>
        <w:sz w:val="24"/>
        <w:szCs w:val="24"/>
      </w:rPr>
    </w:pPr>
    <w:r w:rsidRPr="00086ABF">
      <w:rPr>
        <w:rFonts w:ascii="Times New Roman" w:hAnsi="Times New Roman" w:cs="Times New Roman"/>
        <w:sz w:val="24"/>
        <w:szCs w:val="24"/>
      </w:rPr>
      <w:t>Running head: EXTRA CREDIT ASSIGNMENT 2</w:t>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sdt>
      <w:sdtPr>
        <w:rPr>
          <w:rFonts w:ascii="Times New Roman" w:hAnsi="Times New Roman" w:cs="Times New Roman"/>
          <w:sz w:val="24"/>
          <w:szCs w:val="24"/>
        </w:rPr>
        <w:id w:val="-2006576455"/>
        <w:docPartObj>
          <w:docPartGallery w:val="Page Numbers (Top of Page)"/>
          <w:docPartUnique/>
        </w:docPartObj>
      </w:sdtPr>
      <w:sdtEndPr>
        <w:rPr>
          <w:noProof/>
        </w:rPr>
      </w:sdtEndPr>
      <w:sdtContent>
        <w:r w:rsidRPr="00086ABF">
          <w:rPr>
            <w:rFonts w:ascii="Times New Roman" w:hAnsi="Times New Roman" w:cs="Times New Roman"/>
            <w:sz w:val="24"/>
            <w:szCs w:val="24"/>
          </w:rPr>
          <w:fldChar w:fldCharType="begin"/>
        </w:r>
        <w:r w:rsidRPr="00086ABF">
          <w:rPr>
            <w:rFonts w:ascii="Times New Roman" w:hAnsi="Times New Roman" w:cs="Times New Roman"/>
            <w:sz w:val="24"/>
            <w:szCs w:val="24"/>
          </w:rPr>
          <w:instrText xml:space="preserve"> PAGE   \* MERGEFORMAT </w:instrText>
        </w:r>
        <w:r w:rsidRPr="00086ABF">
          <w:rPr>
            <w:rFonts w:ascii="Times New Roman" w:hAnsi="Times New Roman" w:cs="Times New Roman"/>
            <w:sz w:val="24"/>
            <w:szCs w:val="24"/>
          </w:rPr>
          <w:fldChar w:fldCharType="separate"/>
        </w:r>
        <w:r w:rsidR="00034185">
          <w:rPr>
            <w:rFonts w:ascii="Times New Roman" w:hAnsi="Times New Roman" w:cs="Times New Roman"/>
            <w:noProof/>
            <w:sz w:val="24"/>
            <w:szCs w:val="24"/>
          </w:rPr>
          <w:t>1</w:t>
        </w:r>
        <w:r w:rsidRPr="00086ABF">
          <w:rPr>
            <w:rFonts w:ascii="Times New Roman" w:hAnsi="Times New Roman" w:cs="Times New Roman"/>
            <w:noProof/>
            <w:sz w:val="24"/>
            <w:szCs w:val="24"/>
          </w:rPr>
          <w:fldChar w:fldCharType="end"/>
        </w:r>
      </w:sdtContent>
    </w:sdt>
  </w:p>
  <w:p w:rsidR="00086ABF" w:rsidRPr="00086ABF" w:rsidRDefault="00086A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0A"/>
    <w:rsid w:val="00034185"/>
    <w:rsid w:val="00086ABF"/>
    <w:rsid w:val="000D7768"/>
    <w:rsid w:val="00112D56"/>
    <w:rsid w:val="00182F4B"/>
    <w:rsid w:val="00210A75"/>
    <w:rsid w:val="003A0996"/>
    <w:rsid w:val="004312D6"/>
    <w:rsid w:val="004E350A"/>
    <w:rsid w:val="0050355A"/>
    <w:rsid w:val="009377F6"/>
    <w:rsid w:val="009E28FB"/>
    <w:rsid w:val="00A9394B"/>
    <w:rsid w:val="00AB7689"/>
    <w:rsid w:val="00D74EA4"/>
    <w:rsid w:val="00EA18BD"/>
    <w:rsid w:val="00F25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473CA-0B5F-4001-B8DC-82CFB27B7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50A"/>
  </w:style>
  <w:style w:type="paragraph" w:styleId="Heading1">
    <w:name w:val="heading 1"/>
    <w:basedOn w:val="Normal"/>
    <w:link w:val="Heading1Char"/>
    <w:uiPriority w:val="9"/>
    <w:qFormat/>
    <w:rsid w:val="004E35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50A"/>
    <w:rPr>
      <w:rFonts w:ascii="Times New Roman" w:eastAsia="Times New Roman" w:hAnsi="Times New Roman" w:cs="Times New Roman"/>
      <w:b/>
      <w:bCs/>
      <w:kern w:val="36"/>
      <w:sz w:val="48"/>
      <w:szCs w:val="48"/>
    </w:rPr>
  </w:style>
  <w:style w:type="character" w:customStyle="1" w:styleId="date">
    <w:name w:val="date"/>
    <w:basedOn w:val="DefaultParagraphFont"/>
    <w:rsid w:val="004E350A"/>
  </w:style>
  <w:style w:type="character" w:customStyle="1" w:styleId="time">
    <w:name w:val="time"/>
    <w:basedOn w:val="DefaultParagraphFont"/>
    <w:rsid w:val="004E350A"/>
  </w:style>
  <w:style w:type="paragraph" w:customStyle="1" w:styleId="bylinename">
    <w:name w:val="byline__name"/>
    <w:basedOn w:val="Normal"/>
    <w:rsid w:val="004E35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350A"/>
    <w:rPr>
      <w:color w:val="0000FF"/>
      <w:u w:val="single"/>
    </w:rPr>
  </w:style>
  <w:style w:type="paragraph" w:styleId="NormalWeb">
    <w:name w:val="Normal (Web)"/>
    <w:basedOn w:val="Normal"/>
    <w:uiPriority w:val="99"/>
    <w:semiHidden/>
    <w:unhideWhenUsed/>
    <w:rsid w:val="00D74E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86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ABF"/>
  </w:style>
  <w:style w:type="paragraph" w:styleId="Footer">
    <w:name w:val="footer"/>
    <w:basedOn w:val="Normal"/>
    <w:link w:val="FooterChar"/>
    <w:uiPriority w:val="99"/>
    <w:unhideWhenUsed/>
    <w:rsid w:val="00086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027017">
      <w:bodyDiv w:val="1"/>
      <w:marLeft w:val="0"/>
      <w:marRight w:val="0"/>
      <w:marTop w:val="0"/>
      <w:marBottom w:val="0"/>
      <w:divBdr>
        <w:top w:val="none" w:sz="0" w:space="0" w:color="auto"/>
        <w:left w:val="none" w:sz="0" w:space="0" w:color="auto"/>
        <w:bottom w:val="none" w:sz="0" w:space="0" w:color="auto"/>
        <w:right w:val="none" w:sz="0" w:space="0" w:color="auto"/>
      </w:divBdr>
    </w:div>
    <w:div w:id="699664026">
      <w:bodyDiv w:val="1"/>
      <w:marLeft w:val="0"/>
      <w:marRight w:val="0"/>
      <w:marTop w:val="0"/>
      <w:marBottom w:val="0"/>
      <w:divBdr>
        <w:top w:val="none" w:sz="0" w:space="0" w:color="auto"/>
        <w:left w:val="none" w:sz="0" w:space="0" w:color="auto"/>
        <w:bottom w:val="none" w:sz="0" w:space="0" w:color="auto"/>
        <w:right w:val="none" w:sz="0" w:space="0" w:color="auto"/>
      </w:divBdr>
    </w:div>
    <w:div w:id="1768036839">
      <w:bodyDiv w:val="1"/>
      <w:marLeft w:val="0"/>
      <w:marRight w:val="0"/>
      <w:marTop w:val="0"/>
      <w:marBottom w:val="0"/>
      <w:divBdr>
        <w:top w:val="none" w:sz="0" w:space="0" w:color="auto"/>
        <w:left w:val="none" w:sz="0" w:space="0" w:color="auto"/>
        <w:bottom w:val="none" w:sz="0" w:space="0" w:color="auto"/>
        <w:right w:val="none" w:sz="0" w:space="0" w:color="auto"/>
      </w:divBdr>
      <w:divsChild>
        <w:div w:id="1889494387">
          <w:marLeft w:val="2099"/>
          <w:marRight w:val="0"/>
          <w:marTop w:val="0"/>
          <w:marBottom w:val="0"/>
          <w:divBdr>
            <w:top w:val="none" w:sz="0" w:space="0" w:color="auto"/>
            <w:left w:val="none" w:sz="0" w:space="0" w:color="auto"/>
            <w:bottom w:val="none" w:sz="0" w:space="0" w:color="auto"/>
            <w:right w:val="none" w:sz="0" w:space="0" w:color="auto"/>
          </w:divBdr>
          <w:divsChild>
            <w:div w:id="539324901">
              <w:marLeft w:val="0"/>
              <w:marRight w:val="0"/>
              <w:marTop w:val="0"/>
              <w:marBottom w:val="300"/>
              <w:divBdr>
                <w:top w:val="none" w:sz="0" w:space="0" w:color="auto"/>
                <w:left w:val="none" w:sz="0" w:space="0" w:color="auto"/>
                <w:bottom w:val="none" w:sz="0" w:space="0" w:color="auto"/>
                <w:right w:val="none" w:sz="0" w:space="0" w:color="auto"/>
              </w:divBdr>
              <w:divsChild>
                <w:div w:id="1631283592">
                  <w:marLeft w:val="0"/>
                  <w:marRight w:val="0"/>
                  <w:marTop w:val="0"/>
                  <w:marBottom w:val="0"/>
                  <w:divBdr>
                    <w:top w:val="none" w:sz="0" w:space="0" w:color="auto"/>
                    <w:left w:val="none" w:sz="0" w:space="0" w:color="auto"/>
                    <w:bottom w:val="none" w:sz="0" w:space="0" w:color="auto"/>
                    <w:right w:val="none" w:sz="0" w:space="0" w:color="auto"/>
                  </w:divBdr>
                </w:div>
              </w:divsChild>
            </w:div>
            <w:div w:id="698353968">
              <w:marLeft w:val="0"/>
              <w:marRight w:val="0"/>
              <w:marTop w:val="0"/>
              <w:marBottom w:val="225"/>
              <w:divBdr>
                <w:top w:val="none" w:sz="0" w:space="0" w:color="auto"/>
                <w:left w:val="none" w:sz="0" w:space="0" w:color="auto"/>
                <w:bottom w:val="none" w:sz="0" w:space="0" w:color="auto"/>
                <w:right w:val="none" w:sz="0" w:space="0" w:color="auto"/>
              </w:divBdr>
              <w:divsChild>
                <w:div w:id="1331132616">
                  <w:marLeft w:val="0"/>
                  <w:marRight w:val="0"/>
                  <w:marTop w:val="0"/>
                  <w:marBottom w:val="0"/>
                  <w:divBdr>
                    <w:top w:val="none" w:sz="0" w:space="0" w:color="auto"/>
                    <w:left w:val="none" w:sz="0" w:space="0" w:color="auto"/>
                    <w:bottom w:val="none" w:sz="0" w:space="0" w:color="auto"/>
                    <w:right w:val="none" w:sz="0" w:space="0" w:color="auto"/>
                  </w:divBdr>
                  <w:divsChild>
                    <w:div w:id="1356997219">
                      <w:marLeft w:val="0"/>
                      <w:marRight w:val="0"/>
                      <w:marTop w:val="0"/>
                      <w:marBottom w:val="0"/>
                      <w:divBdr>
                        <w:top w:val="none" w:sz="0" w:space="0" w:color="auto"/>
                        <w:left w:val="none" w:sz="0" w:space="0" w:color="auto"/>
                        <w:bottom w:val="none" w:sz="0" w:space="0" w:color="auto"/>
                        <w:right w:val="none" w:sz="0" w:space="0" w:color="auto"/>
                      </w:divBdr>
                      <w:divsChild>
                        <w:div w:id="338971352">
                          <w:marLeft w:val="0"/>
                          <w:marRight w:val="0"/>
                          <w:marTop w:val="0"/>
                          <w:marBottom w:val="0"/>
                          <w:divBdr>
                            <w:top w:val="none" w:sz="0" w:space="0" w:color="auto"/>
                            <w:left w:val="none" w:sz="0" w:space="0" w:color="auto"/>
                            <w:bottom w:val="none" w:sz="0" w:space="0" w:color="auto"/>
                            <w:right w:val="none" w:sz="0" w:space="0" w:color="auto"/>
                          </w:divBdr>
                          <w:divsChild>
                            <w:div w:id="2014454829">
                              <w:marLeft w:val="0"/>
                              <w:marRight w:val="150"/>
                              <w:marTop w:val="0"/>
                              <w:marBottom w:val="150"/>
                              <w:divBdr>
                                <w:top w:val="single" w:sz="6" w:space="0" w:color="E0E0E0"/>
                                <w:left w:val="single" w:sz="6" w:space="0" w:color="E0E0E0"/>
                                <w:bottom w:val="single" w:sz="6" w:space="0" w:color="E0E0E0"/>
                                <w:right w:val="single" w:sz="6" w:space="0" w:color="E0E0E0"/>
                              </w:divBdr>
                            </w:div>
                            <w:div w:id="1655987295">
                              <w:marLeft w:val="0"/>
                              <w:marRight w:val="150"/>
                              <w:marTop w:val="0"/>
                              <w:marBottom w:val="150"/>
                              <w:divBdr>
                                <w:top w:val="single" w:sz="6" w:space="0" w:color="E0E0E0"/>
                                <w:left w:val="single" w:sz="6" w:space="0" w:color="E0E0E0"/>
                                <w:bottom w:val="single" w:sz="6" w:space="0" w:color="E0E0E0"/>
                                <w:right w:val="single" w:sz="6" w:space="0" w:color="E0E0E0"/>
                              </w:divBdr>
                            </w:div>
                            <w:div w:id="1018697807">
                              <w:marLeft w:val="0"/>
                              <w:marRight w:val="150"/>
                              <w:marTop w:val="0"/>
                              <w:marBottom w:val="150"/>
                              <w:divBdr>
                                <w:top w:val="single" w:sz="6" w:space="0" w:color="E0E0E0"/>
                                <w:left w:val="single" w:sz="6" w:space="0" w:color="E0E0E0"/>
                                <w:bottom w:val="single" w:sz="6" w:space="0" w:color="E0E0E0"/>
                                <w:right w:val="single" w:sz="6" w:space="0" w:color="E0E0E0"/>
                              </w:divBdr>
                            </w:div>
                          </w:divsChild>
                        </w:div>
                      </w:divsChild>
                    </w:div>
                  </w:divsChild>
                </w:div>
              </w:divsChild>
            </w:div>
          </w:divsChild>
        </w:div>
      </w:divsChild>
    </w:div>
    <w:div w:id="214218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pr.org/people/2101217/robert-smi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people/2100747/david-kestenbau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2020-05-01T17:49:00Z</dcterms:created>
  <dcterms:modified xsi:type="dcterms:W3CDTF">2020-05-01T17:49:00Z</dcterms:modified>
</cp:coreProperties>
</file>